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ДЕПАРТАМЕНТ ОБРАЗОВАНИЯ </w:t>
        <w:br/>
        <w:t xml:space="preserve">ЯРОСЛАВСКОЙ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25.03.2014 № 10-нп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Ярославль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6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назначения и выплаты компенсации части родительской платы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присмотр и уход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признании утратившими силу приказов департамента образования Ярославской области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08.11.2010 № 873/01-03,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16.01.2012 № 13/01-03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 с Федеральным законом от 29 декабря 2012 года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Законом Ярославской области от 19 декабря 2008 г. № 65-з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кодекс Ярославской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ДЕПАРТАМЕНТ ОБРАЗОВАНИЯ ЯРОСЛАВСКОЙ ОБЛАСТИ ПРИКАЗЫВАЕТ:</w:t>
      </w:r>
    </w:p>
    <w:p>
      <w:pPr>
        <w:numPr>
          <w:ilvl w:val="0"/>
          <w:numId w:val="7"/>
        </w:num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прилагаемый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</w:p>
    <w:p>
      <w:pPr>
        <w:numPr>
          <w:ilvl w:val="0"/>
          <w:numId w:val="7"/>
        </w:num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утратившими силу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риказы департамента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Ярославской области: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08.11.2010 № 873/01-03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Порядка назначения и выплаты компенсации расходов на содержание ребёнка в дошкольной образовательной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16.01.2012 № 13/01-03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приказ департамента образования Ярославской области от 08.11.2010 № 873/01-03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приказа возложить на заместителя директора департамента Астафьеву С.В. 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Приказ вступает в силу через 10 дней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департамента</w:t>
        <w:tab/>
        <w:tab/>
        <w:tab/>
        <w:tab/>
        <w:tab/>
        <w:tab/>
        <w:t xml:space="preserve">         М.В. Груздев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954" w:leader="none"/>
        </w:tabs>
        <w:spacing w:before="0" w:after="0" w:line="240"/>
        <w:ind w:right="0" w:left="0" w:firstLine="59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УТВЕРЖДЁН</w:t>
      </w:r>
    </w:p>
    <w:p>
      <w:pPr>
        <w:tabs>
          <w:tab w:val="left" w:pos="5940" w:leader="none"/>
        </w:tabs>
        <w:spacing w:before="0" w:after="0" w:line="240"/>
        <w:ind w:right="0" w:left="0" w:firstLine="59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департамента</w:t>
      </w:r>
    </w:p>
    <w:p>
      <w:pPr>
        <w:tabs>
          <w:tab w:val="left" w:pos="5940" w:leader="none"/>
        </w:tabs>
        <w:spacing w:before="0" w:after="0" w:line="240"/>
        <w:ind w:right="0" w:left="0" w:firstLine="59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 </w:t>
      </w:r>
    </w:p>
    <w:p>
      <w:pPr>
        <w:tabs>
          <w:tab w:val="left" w:pos="5940" w:leader="none"/>
        </w:tabs>
        <w:spacing w:before="0" w:after="0" w:line="240"/>
        <w:ind w:right="0" w:left="0" w:firstLine="59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Ярославской области</w:t>
      </w:r>
    </w:p>
    <w:p>
      <w:pPr>
        <w:spacing w:before="0" w:after="0" w:line="276"/>
        <w:ind w:right="0" w:left="59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25.03.2014 № 10-нп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назначения и выплаты компенсации части родительской платы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присмотр и уход за детьми, осваивающими образовательные программы дошкольного образования в организациях,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осуществляющих образовательную деятельность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Закона Ярославской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области от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2008 г. № 65-з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кодекс Ярославской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 на первого ребёнка;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 на второго ребёнка;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 на третьего и последующих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Выплата компенсации производится за счёт средств областного бюджета.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Процедура обращения граждан за компенсацией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компенсации родители (законные представители) ребёнка представляют в образовательную организацию: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на выплату компенсации;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следующих документов (с предъявлением оригиналов):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личность заявителя;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свидетельства о рождении детей;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свидетельство о браке (расторжении брака) в случае несоответствия фамилии родителя и ребёнка.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перечисленных документов заверяются образовательной организацией.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на выплату компенсации регистрируется в образовательной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и выплата компенсации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Компенсация назначается за прошедший период, но не более чем за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месяца, предшествующих обращению, и не ранее месяца, в котором возникло право на ее получение.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Выплата компенсации производится начиная с месяца, следующего за месяцем подачи 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выплату компенсации и документов,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указанных в пункте 2.1 раздела 2 Порядка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невнесении платы за присмотр и уход за детьми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соответствующей образовательной организации выплата компенсации приостанавливается.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организация обязана обеспечить сохранность документов, касающихся назначения и выплаты компенсации.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выплаты компенсации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направлении родителями (законными представителями) средств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части средств) материнского (семейного) капитала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плату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присмотр и уход за детьми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соответствующей образовательной организации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Назначение компенсации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родителям (законным представителям) детей, направившим средства (часть средств) материнского (семейного) капитала на плату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присмотр и уход за 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соответствующей образовательной организации,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осуществляется в соответствии с разделом 3 настоящего 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Компенсация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родителям (законным представителям) детей, направившим средства (часть средств) материнского (семейного) капитала на плату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присмотр и уход за 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соответствующей образовательной организации,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